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Министерство образования Омской области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бюджетное профессиональное образовательное учреждение Омской области «Тарский индустриально-педагогический колледж»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(БПОУ «ТИПК»)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/>
          <w:bCs/>
          <w:spacing w:val="-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7"/>
        <w:gridCol w:w="4523"/>
      </w:tblGrid>
      <w:tr w:rsidR="009F32C3" w:rsidRPr="00623F51" w:rsidTr="009F32C3">
        <w:trPr>
          <w:jc w:val="center"/>
        </w:trPr>
        <w:tc>
          <w:tcPr>
            <w:tcW w:w="4907" w:type="dxa"/>
          </w:tcPr>
          <w:p w:rsidR="009F32C3" w:rsidRPr="00456053" w:rsidRDefault="009F32C3" w:rsidP="009F32C3">
            <w:pPr>
              <w:tabs>
                <w:tab w:val="left" w:pos="0"/>
              </w:tabs>
              <w:spacing w:line="278" w:lineRule="exact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>ПРИНЯТО:</w:t>
            </w:r>
          </w:p>
          <w:p w:rsidR="009F32C3" w:rsidRPr="00456053" w:rsidRDefault="009F32C3" w:rsidP="009F32C3">
            <w:pPr>
              <w:tabs>
                <w:tab w:val="left" w:pos="0"/>
              </w:tabs>
              <w:spacing w:line="278" w:lineRule="exact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 xml:space="preserve">на общем собрании работников </w:t>
            </w:r>
          </w:p>
          <w:p w:rsidR="009F32C3" w:rsidRPr="00456053" w:rsidRDefault="009F32C3" w:rsidP="009F32C3">
            <w:pPr>
              <w:tabs>
                <w:tab w:val="left" w:pos="0"/>
              </w:tabs>
              <w:spacing w:line="278" w:lineRule="exact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 xml:space="preserve">и обучающихся БПОУ «ТИПК» </w:t>
            </w:r>
          </w:p>
          <w:p w:rsidR="009F32C3" w:rsidRPr="00456053" w:rsidRDefault="009F32C3" w:rsidP="009F32C3">
            <w:pPr>
              <w:tabs>
                <w:tab w:val="left" w:pos="0"/>
              </w:tabs>
              <w:spacing w:line="278" w:lineRule="exact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 xml:space="preserve">Протокол № </w:t>
            </w:r>
            <w:r>
              <w:rPr>
                <w:bCs/>
                <w:spacing w:val="-1"/>
              </w:rPr>
              <w:t>02</w:t>
            </w:r>
            <w:r w:rsidRPr="00456053">
              <w:rPr>
                <w:bCs/>
                <w:spacing w:val="-1"/>
              </w:rPr>
              <w:t xml:space="preserve"> от «</w:t>
            </w:r>
            <w:r>
              <w:rPr>
                <w:bCs/>
                <w:spacing w:val="-1"/>
              </w:rPr>
              <w:t>22</w:t>
            </w:r>
            <w:r w:rsidRPr="00456053">
              <w:rPr>
                <w:bCs/>
                <w:spacing w:val="-1"/>
              </w:rPr>
              <w:t xml:space="preserve">» </w:t>
            </w:r>
            <w:r>
              <w:rPr>
                <w:bCs/>
                <w:spacing w:val="-1"/>
              </w:rPr>
              <w:t xml:space="preserve">ноября </w:t>
            </w:r>
            <w:proofErr w:type="spellStart"/>
            <w:r>
              <w:rPr>
                <w:bCs/>
                <w:spacing w:val="-1"/>
              </w:rPr>
              <w:t>2017</w:t>
            </w:r>
            <w:r w:rsidRPr="00456053">
              <w:rPr>
                <w:bCs/>
                <w:spacing w:val="-1"/>
              </w:rPr>
              <w:t>г</w:t>
            </w:r>
            <w:proofErr w:type="spellEnd"/>
            <w:r w:rsidRPr="00456053">
              <w:rPr>
                <w:bCs/>
                <w:spacing w:val="-1"/>
              </w:rPr>
              <w:t xml:space="preserve">. </w:t>
            </w:r>
          </w:p>
          <w:p w:rsidR="009F32C3" w:rsidRPr="00456053" w:rsidRDefault="009F32C3" w:rsidP="009F32C3">
            <w:pPr>
              <w:tabs>
                <w:tab w:val="left" w:pos="0"/>
              </w:tabs>
              <w:spacing w:line="278" w:lineRule="exact"/>
              <w:rPr>
                <w:bCs/>
                <w:spacing w:val="-1"/>
              </w:rPr>
            </w:pPr>
          </w:p>
        </w:tc>
        <w:tc>
          <w:tcPr>
            <w:tcW w:w="4523" w:type="dxa"/>
          </w:tcPr>
          <w:p w:rsidR="009F32C3" w:rsidRPr="00456053" w:rsidRDefault="009F32C3" w:rsidP="009F32C3">
            <w:pPr>
              <w:tabs>
                <w:tab w:val="left" w:pos="461"/>
              </w:tabs>
              <w:spacing w:line="278" w:lineRule="exact"/>
              <w:ind w:left="461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>УТВЕРЖДАЮ:</w:t>
            </w:r>
          </w:p>
          <w:p w:rsidR="009F32C3" w:rsidRPr="00456053" w:rsidRDefault="009F32C3" w:rsidP="009F32C3">
            <w:pPr>
              <w:tabs>
                <w:tab w:val="left" w:pos="461"/>
              </w:tabs>
              <w:spacing w:line="278" w:lineRule="exact"/>
              <w:ind w:left="461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>Директор БПОУ «ТИПК»</w:t>
            </w:r>
          </w:p>
          <w:p w:rsidR="009F32C3" w:rsidRPr="00456053" w:rsidRDefault="00A45B53" w:rsidP="009F32C3">
            <w:pPr>
              <w:tabs>
                <w:tab w:val="left" w:pos="461"/>
              </w:tabs>
              <w:spacing w:line="278" w:lineRule="exact"/>
              <w:ind w:left="461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____________________</w:t>
            </w:r>
            <w:r w:rsidR="009F32C3" w:rsidRPr="00456053">
              <w:rPr>
                <w:bCs/>
                <w:spacing w:val="-1"/>
              </w:rPr>
              <w:t xml:space="preserve"> </w:t>
            </w:r>
            <w:proofErr w:type="spellStart"/>
            <w:r w:rsidR="009F32C3" w:rsidRPr="00456053">
              <w:rPr>
                <w:bCs/>
                <w:spacing w:val="-1"/>
              </w:rPr>
              <w:t>В.В.Давыдов</w:t>
            </w:r>
            <w:proofErr w:type="spellEnd"/>
          </w:p>
          <w:p w:rsidR="009F32C3" w:rsidRPr="00456053" w:rsidRDefault="009F32C3" w:rsidP="009F32C3">
            <w:pPr>
              <w:tabs>
                <w:tab w:val="left" w:pos="461"/>
              </w:tabs>
              <w:spacing w:line="278" w:lineRule="exact"/>
              <w:ind w:left="461"/>
              <w:rPr>
                <w:bCs/>
                <w:spacing w:val="-1"/>
              </w:rPr>
            </w:pPr>
            <w:r w:rsidRPr="00456053">
              <w:rPr>
                <w:bCs/>
                <w:spacing w:val="-1"/>
              </w:rPr>
              <w:t>«</w:t>
            </w:r>
            <w:r>
              <w:rPr>
                <w:bCs/>
                <w:spacing w:val="-1"/>
              </w:rPr>
              <w:t>22</w:t>
            </w:r>
            <w:r w:rsidRPr="00456053">
              <w:rPr>
                <w:bCs/>
                <w:spacing w:val="-1"/>
              </w:rPr>
              <w:t xml:space="preserve">» </w:t>
            </w:r>
            <w:r>
              <w:rPr>
                <w:bCs/>
                <w:spacing w:val="-1"/>
              </w:rPr>
              <w:t xml:space="preserve">ноября </w:t>
            </w:r>
            <w:proofErr w:type="spellStart"/>
            <w:r>
              <w:rPr>
                <w:bCs/>
                <w:spacing w:val="-1"/>
              </w:rPr>
              <w:t>2017</w:t>
            </w:r>
            <w:r w:rsidRPr="00456053">
              <w:rPr>
                <w:bCs/>
                <w:spacing w:val="-1"/>
              </w:rPr>
              <w:t>г</w:t>
            </w:r>
            <w:proofErr w:type="spellEnd"/>
            <w:r>
              <w:rPr>
                <w:bCs/>
                <w:spacing w:val="-1"/>
              </w:rPr>
              <w:t>.</w:t>
            </w:r>
            <w:r w:rsidRPr="00456053">
              <w:rPr>
                <w:bCs/>
                <w:spacing w:val="-1"/>
              </w:rPr>
              <w:t xml:space="preserve"> </w:t>
            </w:r>
          </w:p>
        </w:tc>
      </w:tr>
      <w:tr w:rsidR="00623F51" w:rsidRPr="00623F51" w:rsidTr="009F32C3">
        <w:trPr>
          <w:jc w:val="center"/>
        </w:trPr>
        <w:tc>
          <w:tcPr>
            <w:tcW w:w="4907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4523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</w:tr>
      <w:tr w:rsidR="00623F51" w:rsidRPr="00623F51" w:rsidTr="009F32C3">
        <w:trPr>
          <w:jc w:val="center"/>
        </w:trPr>
        <w:tc>
          <w:tcPr>
            <w:tcW w:w="9430" w:type="dxa"/>
            <w:gridSpan w:val="2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23F51">
              <w:rPr>
                <w:szCs w:val="20"/>
              </w:rPr>
              <w:t xml:space="preserve">Мотивированное мнение выборного органа 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23F51">
              <w:rPr>
                <w:szCs w:val="20"/>
              </w:rPr>
              <w:t xml:space="preserve">первичной профсоюзной организации БПОУ «ТИПК» </w:t>
            </w:r>
            <w:r w:rsidRPr="00623F51">
              <w:rPr>
                <w:b/>
                <w:szCs w:val="20"/>
              </w:rPr>
              <w:t>учтено.</w:t>
            </w:r>
          </w:p>
          <w:p w:rsidR="00623F51" w:rsidRPr="00623F51" w:rsidRDefault="009F32C3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56053">
              <w:t xml:space="preserve">Протокол № </w:t>
            </w:r>
            <w:r>
              <w:t>18</w:t>
            </w:r>
            <w:r w:rsidRPr="00456053">
              <w:t xml:space="preserve"> от </w:t>
            </w:r>
            <w:r>
              <w:t>«13» ноября 2017</w:t>
            </w:r>
            <w:r w:rsidRPr="00456053">
              <w:t xml:space="preserve"> г.</w:t>
            </w:r>
          </w:p>
        </w:tc>
      </w:tr>
    </w:tbl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0"/>
        </w:rPr>
      </w:pPr>
      <w:r w:rsidRPr="00623F51">
        <w:rPr>
          <w:b/>
          <w:sz w:val="40"/>
          <w:szCs w:val="20"/>
        </w:rPr>
        <w:t>ПОЛОЖЕНИЕ</w:t>
      </w:r>
    </w:p>
    <w:p w:rsidR="00623F51" w:rsidRPr="00CA7BBC" w:rsidRDefault="00CA7BBC" w:rsidP="00623F51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CA7BBC">
        <w:rPr>
          <w:b/>
          <w:caps/>
          <w:sz w:val="40"/>
          <w:szCs w:val="20"/>
        </w:rPr>
        <w:t>о порядке и основаниях предоставления академического отпуска обучающимся</w:t>
      </w: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54D5F" w:rsidRDefault="009F32C3" w:rsidP="007D3CA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 w:val="28"/>
          <w:szCs w:val="20"/>
        </w:rPr>
        <w:t>г. Тара, 2017</w:t>
      </w:r>
      <w:r w:rsidR="00623F51" w:rsidRPr="00623F51">
        <w:rPr>
          <w:sz w:val="28"/>
          <w:szCs w:val="20"/>
        </w:rPr>
        <w:t xml:space="preserve"> г. </w:t>
      </w:r>
      <w:r w:rsidR="007D3CA4">
        <w:rPr>
          <w:sz w:val="28"/>
          <w:szCs w:val="20"/>
        </w:rPr>
        <w:br w:type="page"/>
      </w:r>
      <w:r w:rsidR="00A54D5F" w:rsidRPr="00377DBF">
        <w:rPr>
          <w:b/>
          <w:bCs/>
          <w:szCs w:val="28"/>
        </w:rPr>
        <w:lastRenderedPageBreak/>
        <w:t>1. Общие положения</w:t>
      </w:r>
    </w:p>
    <w:p w:rsidR="00CA3D27" w:rsidRDefault="00CA3D27" w:rsidP="007D3C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54D5F" w:rsidRPr="00E50EBE" w:rsidRDefault="00A54D5F" w:rsidP="00E50EBE">
      <w:pPr>
        <w:pStyle w:val="a3"/>
        <w:spacing w:line="276" w:lineRule="auto"/>
        <w:ind w:firstLine="900"/>
        <w:jc w:val="both"/>
        <w:rPr>
          <w:b w:val="0"/>
          <w:bCs w:val="0"/>
          <w:sz w:val="24"/>
        </w:rPr>
      </w:pPr>
      <w:r w:rsidRPr="00E50EBE">
        <w:rPr>
          <w:b w:val="0"/>
          <w:bCs w:val="0"/>
          <w:sz w:val="24"/>
        </w:rPr>
        <w:t xml:space="preserve">1.1 Настоящее положение разработано в соответствии с пунктом </w:t>
      </w:r>
      <w:r w:rsidR="00CA7BBC">
        <w:rPr>
          <w:b w:val="0"/>
          <w:bCs w:val="0"/>
          <w:sz w:val="24"/>
        </w:rPr>
        <w:t>12</w:t>
      </w:r>
      <w:r w:rsidRPr="00E50EBE">
        <w:rPr>
          <w:b w:val="0"/>
          <w:bCs w:val="0"/>
          <w:sz w:val="24"/>
        </w:rPr>
        <w:t xml:space="preserve"> ч. 1 ст. </w:t>
      </w:r>
      <w:r w:rsidR="00CA7BBC" w:rsidRPr="00E50EBE">
        <w:rPr>
          <w:b w:val="0"/>
          <w:bCs w:val="0"/>
          <w:sz w:val="24"/>
        </w:rPr>
        <w:t>34 Федерального</w:t>
      </w:r>
      <w:r w:rsidRPr="00E50EBE">
        <w:rPr>
          <w:b w:val="0"/>
          <w:bCs w:val="0"/>
          <w:sz w:val="24"/>
        </w:rPr>
        <w:t xml:space="preserve"> закона «Об образовании в Российской Федерации» от 29 декабря 2012 г. №273-ФЗ,  </w:t>
      </w:r>
      <w:r w:rsidR="00CA7BBC">
        <w:rPr>
          <w:b w:val="0"/>
          <w:bCs w:val="0"/>
          <w:sz w:val="24"/>
        </w:rPr>
        <w:t xml:space="preserve">Приказом Министерства образования и науки РФ от 13 июня </w:t>
      </w:r>
      <w:proofErr w:type="spellStart"/>
      <w:r w:rsidR="00CA7BBC">
        <w:rPr>
          <w:b w:val="0"/>
          <w:bCs w:val="0"/>
          <w:sz w:val="24"/>
        </w:rPr>
        <w:t>2013г</w:t>
      </w:r>
      <w:proofErr w:type="spellEnd"/>
      <w:r w:rsidR="00CA7BBC">
        <w:rPr>
          <w:b w:val="0"/>
          <w:bCs w:val="0"/>
          <w:sz w:val="24"/>
        </w:rPr>
        <w:t xml:space="preserve">. №455 «Об утверждении порядка и оснований предоставления академического отпуска обучающимся», </w:t>
      </w:r>
      <w:r w:rsidRPr="00E50EBE">
        <w:rPr>
          <w:b w:val="0"/>
          <w:bCs w:val="0"/>
          <w:sz w:val="24"/>
        </w:rPr>
        <w:t>Порядком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</w:t>
      </w:r>
      <w:r w:rsidR="00CA7BBC">
        <w:rPr>
          <w:b w:val="0"/>
          <w:bCs w:val="0"/>
          <w:sz w:val="24"/>
        </w:rPr>
        <w:t>ауки Российской Федерации от 14 июня</w:t>
      </w:r>
      <w:r w:rsidR="00CA7BBC" w:rsidRPr="00E50EBE">
        <w:rPr>
          <w:b w:val="0"/>
          <w:bCs w:val="0"/>
          <w:sz w:val="24"/>
        </w:rPr>
        <w:t xml:space="preserve"> </w:t>
      </w:r>
      <w:proofErr w:type="spellStart"/>
      <w:r w:rsidR="00CA7BBC">
        <w:rPr>
          <w:b w:val="0"/>
          <w:bCs w:val="0"/>
          <w:sz w:val="24"/>
        </w:rPr>
        <w:t>2013г</w:t>
      </w:r>
      <w:proofErr w:type="spellEnd"/>
      <w:r w:rsidR="00CA7BBC">
        <w:rPr>
          <w:b w:val="0"/>
          <w:bCs w:val="0"/>
          <w:sz w:val="24"/>
        </w:rPr>
        <w:t>.</w:t>
      </w:r>
      <w:r w:rsidR="00377DBF">
        <w:rPr>
          <w:b w:val="0"/>
          <w:bCs w:val="0"/>
          <w:sz w:val="24"/>
        </w:rPr>
        <w:t xml:space="preserve"> №</w:t>
      </w:r>
      <w:r w:rsidRPr="00E50EBE">
        <w:rPr>
          <w:b w:val="0"/>
          <w:bCs w:val="0"/>
          <w:sz w:val="24"/>
        </w:rPr>
        <w:t xml:space="preserve">464, </w:t>
      </w:r>
      <w:r w:rsidR="00D40BA3" w:rsidRPr="00D40BA3">
        <w:rPr>
          <w:b w:val="0"/>
          <w:sz w:val="24"/>
        </w:rPr>
        <w:t>Постановления Правительства Омской области г. № 316-п  от 05.12.2013 (с внесением изменений от 29.01.2014 г. № 4-п) «Об отдельных вопросах предоставления мер социальной поддержки»</w:t>
      </w:r>
      <w:r w:rsidR="00D40BA3">
        <w:rPr>
          <w:b w:val="0"/>
          <w:sz w:val="24"/>
        </w:rPr>
        <w:t>,</w:t>
      </w:r>
      <w:r w:rsidR="00CA7BBC" w:rsidRPr="00D40BA3">
        <w:rPr>
          <w:b w:val="0"/>
          <w:bCs w:val="0"/>
          <w:sz w:val="22"/>
        </w:rPr>
        <w:t xml:space="preserve"> </w:t>
      </w:r>
      <w:r w:rsidR="00CA7BBC">
        <w:rPr>
          <w:b w:val="0"/>
          <w:bCs w:val="0"/>
          <w:sz w:val="24"/>
        </w:rPr>
        <w:t>Уставом бюджетного профессионального образовательного учреждения Омской области «Тарский индустриально-педагогичес</w:t>
      </w:r>
      <w:r w:rsidR="00C2128A">
        <w:rPr>
          <w:b w:val="0"/>
          <w:bCs w:val="0"/>
          <w:sz w:val="24"/>
        </w:rPr>
        <w:t xml:space="preserve">кий колледж» </w:t>
      </w:r>
      <w:r w:rsidR="00CA7BBC">
        <w:rPr>
          <w:b w:val="0"/>
          <w:bCs w:val="0"/>
          <w:sz w:val="24"/>
        </w:rPr>
        <w:t xml:space="preserve">(далее –Колледж) </w:t>
      </w:r>
      <w:r w:rsidRPr="00E50EBE">
        <w:rPr>
          <w:b w:val="0"/>
          <w:bCs w:val="0"/>
          <w:sz w:val="24"/>
        </w:rPr>
        <w:t>.</w:t>
      </w:r>
    </w:p>
    <w:p w:rsidR="00A54D5F" w:rsidRDefault="00CA7BBC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>1.2 Положение регламентирует порядок и основания</w:t>
      </w:r>
      <w:r w:rsidR="00A54D5F" w:rsidRPr="00E50EBE">
        <w:rPr>
          <w:szCs w:val="28"/>
        </w:rPr>
        <w:t xml:space="preserve"> </w:t>
      </w:r>
      <w:r>
        <w:rPr>
          <w:szCs w:val="28"/>
        </w:rPr>
        <w:t>предоставления академического отпуска обучающимся</w:t>
      </w:r>
      <w:r w:rsidR="00377DBF">
        <w:rPr>
          <w:szCs w:val="28"/>
        </w:rPr>
        <w:t xml:space="preserve"> Колледжа по образовательной программе среднего профессионального образования.</w:t>
      </w:r>
    </w:p>
    <w:p w:rsidR="00CA7BBC" w:rsidRDefault="00CA7BBC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 xml:space="preserve">1.3 </w:t>
      </w:r>
      <w:r w:rsidR="00A82A20">
        <w:rPr>
          <w:szCs w:val="28"/>
        </w:rPr>
        <w:t xml:space="preserve">Академический отпуск – это отпуск, предоставляемый обучающемуся Колледжа в связи с </w:t>
      </w:r>
      <w:r w:rsidR="00CA3D27">
        <w:rPr>
          <w:szCs w:val="28"/>
        </w:rPr>
        <w:t xml:space="preserve">временной </w:t>
      </w:r>
      <w:r w:rsidR="00A82A20">
        <w:rPr>
          <w:szCs w:val="28"/>
        </w:rPr>
        <w:t>невозможностью освоения образовательной программы среднего профессионального образования по медицинским показаниям</w:t>
      </w:r>
      <w:r w:rsidR="00C2128A">
        <w:rPr>
          <w:szCs w:val="28"/>
        </w:rPr>
        <w:t>, семейным</w:t>
      </w:r>
      <w:r w:rsidR="00A82A20">
        <w:rPr>
          <w:szCs w:val="28"/>
        </w:rPr>
        <w:t xml:space="preserve"> и иным обстоятельствам на период времени, </w:t>
      </w:r>
      <w:r w:rsidR="00D33FED">
        <w:rPr>
          <w:szCs w:val="28"/>
        </w:rPr>
        <w:t xml:space="preserve">не </w:t>
      </w:r>
      <w:r w:rsidR="00A82A20">
        <w:rPr>
          <w:szCs w:val="28"/>
        </w:rPr>
        <w:t>превышающий двух лет.</w:t>
      </w:r>
    </w:p>
    <w:p w:rsidR="00A82A20" w:rsidRDefault="00A82A20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 xml:space="preserve">1.4 К </w:t>
      </w:r>
      <w:r w:rsidR="00CA3D27">
        <w:rPr>
          <w:szCs w:val="28"/>
        </w:rPr>
        <w:t>иным обстоятельствам</w:t>
      </w:r>
      <w:r>
        <w:rPr>
          <w:szCs w:val="28"/>
        </w:rPr>
        <w:t xml:space="preserve"> предоставления обучающемуся академического отпуска относят:</w:t>
      </w:r>
    </w:p>
    <w:p w:rsidR="00A82A20" w:rsidRDefault="00A45B53" w:rsidP="00CA3D27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A82A20">
        <w:rPr>
          <w:szCs w:val="28"/>
        </w:rPr>
        <w:t xml:space="preserve">призыв на </w:t>
      </w:r>
      <w:r w:rsidR="00496ECD">
        <w:rPr>
          <w:szCs w:val="28"/>
        </w:rPr>
        <w:t xml:space="preserve">военную </w:t>
      </w:r>
      <w:r w:rsidR="00AB74CB">
        <w:rPr>
          <w:szCs w:val="28"/>
        </w:rPr>
        <w:t>службу в ряды Вооруженных</w:t>
      </w:r>
      <w:bookmarkStart w:id="0" w:name="_GoBack"/>
      <w:bookmarkEnd w:id="0"/>
      <w:r w:rsidR="00A82A20">
        <w:rPr>
          <w:szCs w:val="28"/>
        </w:rPr>
        <w:t xml:space="preserve"> сил</w:t>
      </w:r>
      <w:r w:rsidR="00496ECD">
        <w:rPr>
          <w:szCs w:val="28"/>
        </w:rPr>
        <w:t xml:space="preserve"> РФ</w:t>
      </w:r>
      <w:r w:rsidR="00D33FED">
        <w:rPr>
          <w:szCs w:val="28"/>
        </w:rPr>
        <w:t xml:space="preserve"> (до 1 года)</w:t>
      </w:r>
      <w:r w:rsidR="00A82A20">
        <w:rPr>
          <w:szCs w:val="28"/>
        </w:rPr>
        <w:t>;</w:t>
      </w:r>
    </w:p>
    <w:p w:rsidR="00A82A20" w:rsidRDefault="00A45B53" w:rsidP="00CA3D27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A82A20">
        <w:rPr>
          <w:szCs w:val="28"/>
        </w:rPr>
        <w:t>уход за ребенком</w:t>
      </w:r>
      <w:r w:rsidR="00CA3D27">
        <w:rPr>
          <w:szCs w:val="28"/>
        </w:rPr>
        <w:t xml:space="preserve"> до достижения им возраста </w:t>
      </w:r>
      <w:r w:rsidR="0080038D">
        <w:rPr>
          <w:szCs w:val="28"/>
        </w:rPr>
        <w:t xml:space="preserve">полутора </w:t>
      </w:r>
      <w:r w:rsidR="00CA3D27">
        <w:rPr>
          <w:szCs w:val="28"/>
        </w:rPr>
        <w:t>лет;</w:t>
      </w:r>
    </w:p>
    <w:p w:rsidR="00A243A7" w:rsidRDefault="00A45B53" w:rsidP="00A243A7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A243A7">
        <w:rPr>
          <w:szCs w:val="28"/>
        </w:rPr>
        <w:t>уход за ребенком до достижения им возраста трех лет;</w:t>
      </w:r>
    </w:p>
    <w:p w:rsidR="00CA3D27" w:rsidRDefault="00A45B53" w:rsidP="00CA3D27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CA3D27">
        <w:rPr>
          <w:szCs w:val="28"/>
        </w:rPr>
        <w:t>уход за тяжело больным ребенком или близким родственником;</w:t>
      </w:r>
    </w:p>
    <w:p w:rsidR="00CA3D27" w:rsidRDefault="00A45B53" w:rsidP="00CA3D27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CA3D27">
        <w:rPr>
          <w:szCs w:val="28"/>
        </w:rPr>
        <w:t>отпуск по беременности и родам;</w:t>
      </w:r>
    </w:p>
    <w:p w:rsidR="00A82A20" w:rsidRPr="00C2128A" w:rsidRDefault="00A45B53" w:rsidP="00B45EB1">
      <w:pPr>
        <w:numPr>
          <w:ilvl w:val="1"/>
          <w:numId w:val="4"/>
        </w:numPr>
        <w:spacing w:line="276" w:lineRule="auto"/>
        <w:ind w:hanging="873"/>
        <w:jc w:val="both"/>
        <w:rPr>
          <w:szCs w:val="28"/>
        </w:rPr>
      </w:pPr>
      <w:r>
        <w:rPr>
          <w:szCs w:val="28"/>
        </w:rPr>
        <w:t xml:space="preserve"> </w:t>
      </w:r>
      <w:r w:rsidR="00CA3D27" w:rsidRPr="00C2128A">
        <w:rPr>
          <w:szCs w:val="28"/>
        </w:rPr>
        <w:t>стихийное бедствие (пожар, н</w:t>
      </w:r>
      <w:r w:rsidR="00C2128A" w:rsidRPr="00C2128A">
        <w:rPr>
          <w:szCs w:val="28"/>
        </w:rPr>
        <w:t xml:space="preserve">аводнение, землетрясение и </w:t>
      </w:r>
      <w:proofErr w:type="spellStart"/>
      <w:r w:rsidR="00C2128A" w:rsidRPr="00C2128A">
        <w:rPr>
          <w:szCs w:val="28"/>
        </w:rPr>
        <w:t>т.п</w:t>
      </w:r>
      <w:proofErr w:type="spellEnd"/>
      <w:r w:rsidR="00C2128A" w:rsidRPr="00C2128A">
        <w:rPr>
          <w:szCs w:val="28"/>
        </w:rPr>
        <w:t>).</w:t>
      </w:r>
    </w:p>
    <w:p w:rsidR="00CA3D27" w:rsidRDefault="00CA3D27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>1.5 Академический отпуск предоставляется обучающемуся неограниченное количество раз.</w:t>
      </w:r>
    </w:p>
    <w:p w:rsidR="00CA3D27" w:rsidRDefault="00CA3D27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>1.6 Продолжительность академического отпуска, как правило, не может превышать 12 календарных месяцев.</w:t>
      </w:r>
    </w:p>
    <w:p w:rsidR="00CA3D27" w:rsidRDefault="00CA3D27" w:rsidP="00E50EBE">
      <w:pPr>
        <w:spacing w:line="276" w:lineRule="auto"/>
        <w:ind w:firstLine="900"/>
        <w:jc w:val="both"/>
        <w:rPr>
          <w:szCs w:val="28"/>
        </w:rPr>
      </w:pPr>
      <w:r>
        <w:rPr>
          <w:szCs w:val="28"/>
        </w:rPr>
        <w:t>1.7 Вопрос о предоставлении академического отпуска обучающимся 1 курса решается директором (заместителем директора) Колледжа в строго индивидуальном порядке.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</w:p>
    <w:p w:rsidR="00A54D5F" w:rsidRPr="00E50EBE" w:rsidRDefault="00A54D5F" w:rsidP="00E50EBE">
      <w:pPr>
        <w:spacing w:line="276" w:lineRule="auto"/>
        <w:jc w:val="center"/>
        <w:rPr>
          <w:b/>
          <w:bCs/>
          <w:szCs w:val="28"/>
        </w:rPr>
      </w:pPr>
      <w:r w:rsidRPr="00E50EBE">
        <w:rPr>
          <w:b/>
          <w:bCs/>
          <w:szCs w:val="28"/>
        </w:rPr>
        <w:t xml:space="preserve">2. Порядок </w:t>
      </w:r>
      <w:r w:rsidR="00CA7BBC">
        <w:rPr>
          <w:b/>
          <w:bCs/>
          <w:szCs w:val="28"/>
        </w:rPr>
        <w:t>предоставления академических отпусков</w:t>
      </w:r>
    </w:p>
    <w:p w:rsidR="00EA503D" w:rsidRDefault="00EA503D" w:rsidP="00E50EBE">
      <w:pPr>
        <w:spacing w:line="276" w:lineRule="auto"/>
        <w:ind w:firstLine="720"/>
        <w:jc w:val="both"/>
        <w:rPr>
          <w:szCs w:val="28"/>
        </w:rPr>
      </w:pPr>
    </w:p>
    <w:p w:rsidR="00496ECD" w:rsidRDefault="00CA3D27" w:rsidP="00E50EBE">
      <w:pPr>
        <w:spacing w:line="276" w:lineRule="auto"/>
        <w:ind w:firstLine="720"/>
        <w:jc w:val="both"/>
        <w:rPr>
          <w:szCs w:val="28"/>
        </w:rPr>
      </w:pPr>
      <w:r w:rsidRPr="00CA3D27">
        <w:rPr>
          <w:szCs w:val="28"/>
        </w:rPr>
        <w:t>2.1 Основанием</w:t>
      </w:r>
      <w:r>
        <w:rPr>
          <w:szCs w:val="28"/>
        </w:rPr>
        <w:t xml:space="preserve"> для </w:t>
      </w:r>
      <w:r w:rsidR="00496ECD">
        <w:rPr>
          <w:szCs w:val="28"/>
        </w:rPr>
        <w:t>принятия решения о предоставлении обучающемуся академического отпуска является:</w:t>
      </w:r>
    </w:p>
    <w:p w:rsidR="00EA503D" w:rsidRDefault="00A45B53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6ECD">
        <w:rPr>
          <w:szCs w:val="28"/>
        </w:rPr>
        <w:t>по медицинским показаниям: личное заявление и заключение врачебной комиссии медицинской организации по месту постоянного наблюдения обучающегося;</w:t>
      </w:r>
    </w:p>
    <w:p w:rsidR="00496ECD" w:rsidRDefault="00A45B53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496ECD">
        <w:rPr>
          <w:szCs w:val="28"/>
        </w:rPr>
        <w:t xml:space="preserve">в связи с призывом на военную службу: личное заявление и </w:t>
      </w:r>
      <w:r w:rsidR="00D33FED">
        <w:rPr>
          <w:szCs w:val="28"/>
        </w:rPr>
        <w:t>копия повестки</w:t>
      </w:r>
      <w:r w:rsidR="00496ECD">
        <w:rPr>
          <w:szCs w:val="28"/>
        </w:rPr>
        <w:t xml:space="preserve"> военного комиссариата, содержащая время и место отправки к месту прохождения военной службы;</w:t>
      </w:r>
    </w:p>
    <w:p w:rsidR="00496ECD" w:rsidRDefault="00A45B53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80038D">
        <w:rPr>
          <w:szCs w:val="28"/>
        </w:rPr>
        <w:t>в связи с уходом за тяжело больным ребенком или близким родственником: личное заявление и заключение врачебной комиссии</w:t>
      </w:r>
      <w:r w:rsidR="0080038D" w:rsidRPr="0080038D">
        <w:rPr>
          <w:szCs w:val="28"/>
        </w:rPr>
        <w:t xml:space="preserve"> </w:t>
      </w:r>
      <w:r w:rsidR="0080038D">
        <w:rPr>
          <w:szCs w:val="28"/>
        </w:rPr>
        <w:t>медицинской организации по месту постоянного наблюдения ребенка или родственника;</w:t>
      </w:r>
    </w:p>
    <w:p w:rsidR="0080038D" w:rsidRDefault="00A45B53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0038D">
        <w:rPr>
          <w:szCs w:val="28"/>
        </w:rPr>
        <w:t>в связи с происшедшим стихийным бедствием: личное заявление и справка из соответствующей государственной службы;</w:t>
      </w:r>
    </w:p>
    <w:p w:rsidR="0080038D" w:rsidRDefault="006731D4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0038D">
        <w:rPr>
          <w:szCs w:val="28"/>
        </w:rPr>
        <w:t>по беременно</w:t>
      </w:r>
      <w:r w:rsidR="00A743F7">
        <w:rPr>
          <w:szCs w:val="28"/>
        </w:rPr>
        <w:t xml:space="preserve">сти и родам: личное заявление, медицинская </w:t>
      </w:r>
      <w:r w:rsidR="0080038D">
        <w:rPr>
          <w:szCs w:val="28"/>
        </w:rPr>
        <w:t xml:space="preserve">справка </w:t>
      </w:r>
      <w:r w:rsidR="00A743F7">
        <w:rPr>
          <w:szCs w:val="28"/>
        </w:rPr>
        <w:t>по форме 095/у о временной нетрудоспособности, медицинская справка по форме 027/у (выписной эпикриз) и заключение врачебной комиссии</w:t>
      </w:r>
      <w:r w:rsidR="0080038D">
        <w:rPr>
          <w:szCs w:val="28"/>
        </w:rPr>
        <w:t>;</w:t>
      </w:r>
    </w:p>
    <w:p w:rsidR="0080038D" w:rsidRDefault="006731D4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0038D">
        <w:rPr>
          <w:szCs w:val="28"/>
        </w:rPr>
        <w:t xml:space="preserve">по уходу за ребенком до достижения им возраста </w:t>
      </w:r>
      <w:r w:rsidR="00A243A7">
        <w:rPr>
          <w:szCs w:val="28"/>
        </w:rPr>
        <w:t>полутора лет: личное заявление (матери или отца ребенка), к которому прилагаются копия свидетельства о рождении ребенка, справка о том, что второй родитель (мать или отец) ребенка не использует данный отпуск и не получает пособия по месту своей работы или учебы (если отец или мать ребенка не работает-справку из МФЦ по месту его(ее) жительства);</w:t>
      </w:r>
    </w:p>
    <w:p w:rsidR="00A243A7" w:rsidRDefault="006731D4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243A7">
        <w:rPr>
          <w:szCs w:val="28"/>
        </w:rPr>
        <w:t>по уходу за ребенком до достижения им возраста трех лет: личное заявление (матери или отца ребенка) и копия свидетельства о рождении ребенка;</w:t>
      </w:r>
    </w:p>
    <w:p w:rsidR="00A243A7" w:rsidRDefault="006731D4" w:rsidP="00496ECD">
      <w:pPr>
        <w:numPr>
          <w:ilvl w:val="0"/>
          <w:numId w:val="5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A243A7">
        <w:rPr>
          <w:szCs w:val="28"/>
        </w:rPr>
        <w:t>по семейным обстоятельствам: личное заявление и документы, подтверждающие наличие таких обстоятельств. Академический отпуск по семейным обстоятельствам не является безусловным основанием для его получения и предоставляется по усмотрению директора (заместителя директора) Колледжа.</w:t>
      </w:r>
    </w:p>
    <w:p w:rsidR="00496ECD" w:rsidRDefault="00496ECD" w:rsidP="00E50EB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2.2 </w:t>
      </w:r>
      <w:r w:rsidR="003171C3">
        <w:rPr>
          <w:szCs w:val="28"/>
        </w:rPr>
        <w:t>Решение о предоставлении академического отпуска принимается директором Колледжа в десятидневный срок со дня получения от обучающегося заявления и прилагаемых к нему документов и оформляется приказом.</w:t>
      </w:r>
    </w:p>
    <w:p w:rsidR="003171C3" w:rsidRDefault="003171C3" w:rsidP="00E50EB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2.3 Обучающийся в период нахождения его в академическом отпуске освобождается от обязанностей, связанных с освоением им образовательной программы, и не допускается к образовательному процессу до завершения академического отпуска. </w:t>
      </w:r>
    </w:p>
    <w:p w:rsidR="003171C3" w:rsidRDefault="003171C3" w:rsidP="00E50EB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2.4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случае, если обучающийся обучается</w:t>
      </w:r>
      <w:r w:rsidR="00D14A01">
        <w:rPr>
          <w:szCs w:val="28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D14A01" w:rsidRDefault="00D14A01" w:rsidP="00E50EB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2.5 </w:t>
      </w:r>
      <w:r w:rsidR="00D3647E">
        <w:rPr>
          <w:szCs w:val="28"/>
        </w:rPr>
        <w:t xml:space="preserve">Обучающимся, находящимся в академическом отпуске </w:t>
      </w:r>
      <w:r w:rsidR="00F478ED">
        <w:rPr>
          <w:szCs w:val="28"/>
        </w:rPr>
        <w:t>выплата государственной академической стипендии</w:t>
      </w:r>
      <w:r w:rsidR="00D3647E">
        <w:rPr>
          <w:szCs w:val="28"/>
        </w:rPr>
        <w:t xml:space="preserve"> </w:t>
      </w:r>
      <w:r w:rsidR="00F478ED">
        <w:rPr>
          <w:szCs w:val="28"/>
        </w:rPr>
        <w:t>приостанавливается с первого числа месяца, следующего за месяцем предоставления академического отпуска</w:t>
      </w:r>
      <w:r w:rsidR="00D3647E">
        <w:rPr>
          <w:szCs w:val="28"/>
        </w:rPr>
        <w:t>.</w:t>
      </w:r>
      <w:r w:rsidR="00983A1F">
        <w:rPr>
          <w:szCs w:val="28"/>
        </w:rPr>
        <w:t xml:space="preserve"> Государственная социальная стипендия выплачивается по месяц прекращения действия основания ее назначения, </w:t>
      </w:r>
      <w:proofErr w:type="spellStart"/>
      <w:r w:rsidR="00983A1F">
        <w:rPr>
          <w:szCs w:val="28"/>
        </w:rPr>
        <w:t>т.е</w:t>
      </w:r>
      <w:proofErr w:type="spellEnd"/>
      <w:r w:rsidR="00983A1F">
        <w:rPr>
          <w:szCs w:val="28"/>
        </w:rPr>
        <w:t xml:space="preserve"> академический отпуск не является основанием для прекращения выплаты государственной социальной стипендии.</w:t>
      </w:r>
    </w:p>
    <w:p w:rsidR="00D3647E" w:rsidRPr="00CA3D27" w:rsidRDefault="00D3647E" w:rsidP="00E50EBE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2.6 Обучающимся из числа детей сирот и детей, оставшихся без попечения родителей находящимся в академическом отпуске выплачивается государственное обеспечение и государственная социальная стипендия.</w:t>
      </w:r>
      <w:r w:rsidR="00983A1F">
        <w:rPr>
          <w:szCs w:val="28"/>
        </w:rPr>
        <w:t xml:space="preserve"> Обучающиеся находящиеся в академическом отпуске в связи с прохождением военной </w:t>
      </w:r>
      <w:r w:rsidR="00AD746D">
        <w:rPr>
          <w:szCs w:val="28"/>
        </w:rPr>
        <w:t>службы получают государственное обеспечение по месту службы.</w:t>
      </w:r>
    </w:p>
    <w:p w:rsidR="00CA7BBC" w:rsidRPr="001B100E" w:rsidRDefault="00D33FED" w:rsidP="00CA7BBC">
      <w:pPr>
        <w:pStyle w:val="a8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8"/>
        </w:rPr>
      </w:pPr>
      <w:r>
        <w:rPr>
          <w:szCs w:val="28"/>
        </w:rPr>
        <w:t xml:space="preserve">2.7 </w:t>
      </w:r>
      <w:proofErr w:type="gramStart"/>
      <w:r w:rsidRPr="001B100E">
        <w:rPr>
          <w:sz w:val="24"/>
          <w:szCs w:val="28"/>
        </w:rPr>
        <w:t>В</w:t>
      </w:r>
      <w:proofErr w:type="gramEnd"/>
      <w:r w:rsidRPr="001B100E">
        <w:rPr>
          <w:sz w:val="24"/>
          <w:szCs w:val="28"/>
        </w:rPr>
        <w:t xml:space="preserve"> журнале учебных занятий делается отметка о приказе на предоставление академического отпуска (дата и № приказа).</w:t>
      </w:r>
    </w:p>
    <w:p w:rsidR="00243E49" w:rsidRDefault="00243E49" w:rsidP="00B833B7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</w:p>
    <w:p w:rsidR="00565877" w:rsidRDefault="00D14A01" w:rsidP="00B833B7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  <w:r w:rsidRPr="00B833B7">
        <w:rPr>
          <w:b/>
          <w:szCs w:val="28"/>
        </w:rPr>
        <w:t>3. Порядок выхода из академического отпуска</w:t>
      </w:r>
    </w:p>
    <w:p w:rsidR="00243E49" w:rsidRPr="00B833B7" w:rsidRDefault="00243E49" w:rsidP="00B833B7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</w:p>
    <w:p w:rsidR="00D14A01" w:rsidRDefault="00D14A01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3.1 Академический отпуск завершается по окончании периода времени, на к</w:t>
      </w:r>
      <w:r w:rsidR="00B833B7">
        <w:rPr>
          <w:szCs w:val="28"/>
        </w:rPr>
        <w:t xml:space="preserve">оторый он был предоставлен. </w:t>
      </w:r>
    </w:p>
    <w:p w:rsidR="00B833B7" w:rsidRDefault="00B833B7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3.2 По истечении срока академического отпуска обучающийся обязан написать заявление на имя директора Колледжа о в</w:t>
      </w:r>
      <w:r w:rsidR="00D33FED">
        <w:rPr>
          <w:szCs w:val="28"/>
        </w:rPr>
        <w:t>ыходе из академического отпуска и допуске к учебному процессу.</w:t>
      </w:r>
    </w:p>
    <w:p w:rsidR="00B833B7" w:rsidRDefault="00B833B7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3.3 Если академический отпуск предоставлялся по медицинским показаниям, то к заявлению прилагается заключение врачебной комиссии медицинской организации по месту постоянного наблюдения обучающегося.</w:t>
      </w:r>
    </w:p>
    <w:p w:rsidR="00B833B7" w:rsidRDefault="00B833B7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3.4 </w:t>
      </w:r>
      <w:r w:rsidR="00D3647E">
        <w:rPr>
          <w:szCs w:val="28"/>
        </w:rPr>
        <w:t>Обучающийся</w:t>
      </w:r>
      <w:r>
        <w:rPr>
          <w:szCs w:val="28"/>
        </w:rPr>
        <w:t xml:space="preserve"> допускается к обучению</w:t>
      </w:r>
      <w:r w:rsidR="00D3647E">
        <w:rPr>
          <w:szCs w:val="28"/>
        </w:rPr>
        <w:t xml:space="preserve"> по завершению академического отпуска на основании приказа директора Колледжа.</w:t>
      </w:r>
    </w:p>
    <w:p w:rsidR="001A6176" w:rsidRDefault="001A6176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3.5 Обучающиеся на бюджетной основе, после академического отпуска продолжают обучаться также на бюджетной основе.</w:t>
      </w:r>
    </w:p>
    <w:p w:rsidR="00D33FED" w:rsidRDefault="00D33FED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3.6 Если обучающийся, выходящий из академического отпуска, имеет задолженности, эти дисциплины включаются в индивидуальный учебный план. Если перед уходом в академический отпуск полностью завершил изучение дисциплины, но не проходил по данной дисциплине промежуточный/итоговый контроль, или не использовал 2 пересдачи экзамена/зачета при наличии по ней академической задолженности, то при выходи из академического отпуска обучающемуся без повторного прослушивания этой дисциплины назначается прохождение промежуточного/итогового контроля (оставшихся попыток пересдачи  экзамена/зачета) в период пересдач, следующий за датой восстановления.</w:t>
      </w:r>
    </w:p>
    <w:p w:rsidR="00243E49" w:rsidRDefault="00243E49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3.7 После возвращения из академического отпуска выплата </w:t>
      </w:r>
      <w:r w:rsidR="00F478ED">
        <w:rPr>
          <w:szCs w:val="28"/>
        </w:rPr>
        <w:t xml:space="preserve">государственной академической </w:t>
      </w:r>
      <w:r>
        <w:rPr>
          <w:szCs w:val="28"/>
        </w:rPr>
        <w:t>стипендии возобновляется в ранее установленном размере с первого числа месяца, следующего за месяцем выхода из отпуска, до результатов промежуточной аттестации.</w:t>
      </w:r>
    </w:p>
    <w:p w:rsidR="001A6176" w:rsidRDefault="00243E49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3.8</w:t>
      </w:r>
      <w:r w:rsidR="001A6176">
        <w:rPr>
          <w:szCs w:val="28"/>
        </w:rPr>
        <w:t xml:space="preserve"> </w:t>
      </w:r>
      <w:proofErr w:type="gramStart"/>
      <w:r w:rsidR="001A6176">
        <w:rPr>
          <w:szCs w:val="28"/>
        </w:rPr>
        <w:t>В</w:t>
      </w:r>
      <w:proofErr w:type="gramEnd"/>
      <w:r w:rsidR="001A6176">
        <w:rPr>
          <w:szCs w:val="28"/>
        </w:rPr>
        <w:t xml:space="preserve"> случае е</w:t>
      </w:r>
      <w:r w:rsidR="00F34C27">
        <w:rPr>
          <w:szCs w:val="28"/>
        </w:rPr>
        <w:t>сли обучающийся без уважительных</w:t>
      </w:r>
      <w:r w:rsidR="001A6176">
        <w:rPr>
          <w:szCs w:val="28"/>
        </w:rPr>
        <w:t xml:space="preserve"> причин не вышел из академического отпуска для продолжения обучения в срок, установленный приказом, он предоставляется к отчислению как не вышедший из академического отпуска в установленный срок.</w:t>
      </w:r>
    </w:p>
    <w:p w:rsidR="00243E49" w:rsidRDefault="00243E49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D3647E" w:rsidRDefault="00D3647E" w:rsidP="00D3647E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  <w:r w:rsidRPr="00D3647E">
        <w:rPr>
          <w:b/>
          <w:szCs w:val="28"/>
        </w:rPr>
        <w:t>4. Права обучающихся, находящийся в академическом отпуске</w:t>
      </w:r>
    </w:p>
    <w:p w:rsidR="00243E49" w:rsidRPr="00D3647E" w:rsidRDefault="00243E49" w:rsidP="00D3647E">
      <w:pPr>
        <w:shd w:val="clear" w:color="auto" w:fill="FFFFFF"/>
        <w:spacing w:line="276" w:lineRule="auto"/>
        <w:ind w:firstLine="709"/>
        <w:jc w:val="center"/>
        <w:rPr>
          <w:b/>
          <w:szCs w:val="28"/>
        </w:rPr>
      </w:pPr>
    </w:p>
    <w:p w:rsidR="00B833B7" w:rsidRDefault="00D3647E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="00B833B7">
        <w:rPr>
          <w:szCs w:val="28"/>
        </w:rPr>
        <w:t xml:space="preserve"> Обучающийся имеет право прервать академический отпуск и приступить к учебным занятиям после издания приказа, на основании личного заявления, обучающего по согласованию с директором (заместителем директора).</w:t>
      </w:r>
    </w:p>
    <w:p w:rsidR="00D3647E" w:rsidRDefault="00D3647E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4.2  Обучающимся</w:t>
      </w:r>
      <w:proofErr w:type="gramEnd"/>
      <w:r>
        <w:rPr>
          <w:szCs w:val="28"/>
        </w:rPr>
        <w:t xml:space="preserve">, </w:t>
      </w:r>
      <w:r w:rsidR="00F86A5B">
        <w:rPr>
          <w:szCs w:val="28"/>
        </w:rPr>
        <w:t>находящимся</w:t>
      </w:r>
      <w:r>
        <w:rPr>
          <w:szCs w:val="28"/>
        </w:rPr>
        <w:t xml:space="preserve"> в академическом отпуске по медицинским показаниям, по заявлению обучающегося может предоставляться общежитие, в случае </w:t>
      </w:r>
      <w:r w:rsidR="00F86A5B">
        <w:rPr>
          <w:szCs w:val="28"/>
        </w:rPr>
        <w:t>предоставления</w:t>
      </w:r>
      <w:r>
        <w:rPr>
          <w:szCs w:val="28"/>
        </w:rPr>
        <w:t xml:space="preserve"> справки о прохождении обучающимся стационарного или амбулаторного лечения </w:t>
      </w:r>
      <w:r w:rsidR="00F86A5B">
        <w:rPr>
          <w:szCs w:val="28"/>
        </w:rPr>
        <w:t>в медицинском учреждении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г.Тары</w:t>
      </w:r>
      <w:proofErr w:type="spellEnd"/>
      <w:r>
        <w:rPr>
          <w:szCs w:val="28"/>
        </w:rPr>
        <w:t>.</w:t>
      </w:r>
    </w:p>
    <w:p w:rsidR="00D3647E" w:rsidRDefault="00D3647E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A743F7" w:rsidRDefault="00A743F7" w:rsidP="00DC75F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5508"/>
        <w:gridCol w:w="4487"/>
      </w:tblGrid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Заместитель директора:</w:t>
            </w:r>
          </w:p>
        </w:tc>
        <w:tc>
          <w:tcPr>
            <w:tcW w:w="4487" w:type="dxa"/>
          </w:tcPr>
          <w:p w:rsidR="00E50EBE" w:rsidRPr="00E50EBE" w:rsidRDefault="00E50EBE" w:rsidP="00947D7F">
            <w:pPr>
              <w:spacing w:line="360" w:lineRule="auto"/>
              <w:rPr>
                <w:szCs w:val="20"/>
              </w:rPr>
            </w:pPr>
            <w:r w:rsidRPr="00E50EBE">
              <w:rPr>
                <w:szCs w:val="28"/>
              </w:rPr>
              <w:t>О.В. Амельянович</w:t>
            </w: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Юрисконсульт:</w:t>
            </w: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В.А. Коршунова</w:t>
            </w: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</w:tbl>
    <w:p w:rsidR="00AD6DE9" w:rsidRDefault="00AD6DE9" w:rsidP="00A743F7">
      <w:pPr>
        <w:spacing w:line="360" w:lineRule="auto"/>
        <w:ind w:firstLine="720"/>
        <w:jc w:val="both"/>
        <w:rPr>
          <w:sz w:val="28"/>
          <w:szCs w:val="28"/>
        </w:rPr>
      </w:pPr>
    </w:p>
    <w:sectPr w:rsidR="00AD6DE9" w:rsidSect="00AD6DE9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1E9"/>
    <w:multiLevelType w:val="multilevel"/>
    <w:tmpl w:val="93140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0417AA"/>
    <w:multiLevelType w:val="hybridMultilevel"/>
    <w:tmpl w:val="22267058"/>
    <w:lvl w:ilvl="0" w:tplc="501C9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F37E4"/>
    <w:multiLevelType w:val="hybridMultilevel"/>
    <w:tmpl w:val="E3D4CA2C"/>
    <w:lvl w:ilvl="0" w:tplc="501C98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F15D6"/>
    <w:multiLevelType w:val="multilevel"/>
    <w:tmpl w:val="C5247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FB6FF3"/>
    <w:multiLevelType w:val="hybridMultilevel"/>
    <w:tmpl w:val="39362200"/>
    <w:lvl w:ilvl="0" w:tplc="501C98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501C9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F0"/>
    <w:rsid w:val="00000224"/>
    <w:rsid w:val="00003E7A"/>
    <w:rsid w:val="000179DF"/>
    <w:rsid w:val="0004575A"/>
    <w:rsid w:val="000B2889"/>
    <w:rsid w:val="000D0170"/>
    <w:rsid w:val="000E3607"/>
    <w:rsid w:val="00115190"/>
    <w:rsid w:val="001644AB"/>
    <w:rsid w:val="001A6176"/>
    <w:rsid w:val="001B0C0F"/>
    <w:rsid w:val="001B100E"/>
    <w:rsid w:val="002104CF"/>
    <w:rsid w:val="00243E49"/>
    <w:rsid w:val="002D0A6D"/>
    <w:rsid w:val="002F7D33"/>
    <w:rsid w:val="003171C3"/>
    <w:rsid w:val="00377DBF"/>
    <w:rsid w:val="00404EB5"/>
    <w:rsid w:val="00486506"/>
    <w:rsid w:val="00493584"/>
    <w:rsid w:val="00496ECD"/>
    <w:rsid w:val="004B4C81"/>
    <w:rsid w:val="00530D38"/>
    <w:rsid w:val="00565877"/>
    <w:rsid w:val="00577CAB"/>
    <w:rsid w:val="005A3097"/>
    <w:rsid w:val="00623F51"/>
    <w:rsid w:val="0063563A"/>
    <w:rsid w:val="00661B8B"/>
    <w:rsid w:val="00664B92"/>
    <w:rsid w:val="006731D4"/>
    <w:rsid w:val="006932B3"/>
    <w:rsid w:val="006B4E43"/>
    <w:rsid w:val="00721C6F"/>
    <w:rsid w:val="00743326"/>
    <w:rsid w:val="007A5B84"/>
    <w:rsid w:val="007D3CA4"/>
    <w:rsid w:val="0080038D"/>
    <w:rsid w:val="008646B3"/>
    <w:rsid w:val="008B6E18"/>
    <w:rsid w:val="008C2A5D"/>
    <w:rsid w:val="00947D7F"/>
    <w:rsid w:val="00983A1F"/>
    <w:rsid w:val="009F32C3"/>
    <w:rsid w:val="00A20A83"/>
    <w:rsid w:val="00A243A7"/>
    <w:rsid w:val="00A3244E"/>
    <w:rsid w:val="00A45B53"/>
    <w:rsid w:val="00A54D5F"/>
    <w:rsid w:val="00A63361"/>
    <w:rsid w:val="00A743F7"/>
    <w:rsid w:val="00A82A20"/>
    <w:rsid w:val="00AA26C9"/>
    <w:rsid w:val="00AB74CB"/>
    <w:rsid w:val="00AD6DE9"/>
    <w:rsid w:val="00AD746D"/>
    <w:rsid w:val="00B13C97"/>
    <w:rsid w:val="00B61A8B"/>
    <w:rsid w:val="00B833B7"/>
    <w:rsid w:val="00B83D06"/>
    <w:rsid w:val="00C140A6"/>
    <w:rsid w:val="00C164CC"/>
    <w:rsid w:val="00C2128A"/>
    <w:rsid w:val="00C22EB4"/>
    <w:rsid w:val="00C354EF"/>
    <w:rsid w:val="00CA3D27"/>
    <w:rsid w:val="00CA7BBC"/>
    <w:rsid w:val="00D06C5C"/>
    <w:rsid w:val="00D14A01"/>
    <w:rsid w:val="00D33FED"/>
    <w:rsid w:val="00D3647E"/>
    <w:rsid w:val="00D40BA3"/>
    <w:rsid w:val="00DC75F0"/>
    <w:rsid w:val="00DD0926"/>
    <w:rsid w:val="00DD6E32"/>
    <w:rsid w:val="00DE542E"/>
    <w:rsid w:val="00DE57DF"/>
    <w:rsid w:val="00E14D5C"/>
    <w:rsid w:val="00E50EBE"/>
    <w:rsid w:val="00E63371"/>
    <w:rsid w:val="00E839E7"/>
    <w:rsid w:val="00EA503D"/>
    <w:rsid w:val="00F34C27"/>
    <w:rsid w:val="00F478ED"/>
    <w:rsid w:val="00F86A5B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629A6-301F-408F-A288-DDDF6FE4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75F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5F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75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C75F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DC75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83016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E50EBE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2018-03-28T10:35:00Z</cp:lastPrinted>
  <dcterms:created xsi:type="dcterms:W3CDTF">2014-03-21T05:07:00Z</dcterms:created>
  <dcterms:modified xsi:type="dcterms:W3CDTF">2018-03-29T09:16:00Z</dcterms:modified>
</cp:coreProperties>
</file>